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68852" w14:textId="5C67A6C4" w:rsidR="00B62F03" w:rsidRDefault="00B62F03" w:rsidP="00B62F03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s-MX"/>
          <w14:ligatures w14:val="none"/>
        </w:rPr>
      </w:pPr>
      <w:r w:rsidRPr="00B62F03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s-MX"/>
          <w14:ligatures w14:val="none"/>
        </w:rPr>
        <w:t>Comisión Mixta Local de Seguridad e Higiene</w:t>
      </w:r>
    </w:p>
    <w:p w14:paraId="33A72794" w14:textId="29E06132" w:rsidR="00B62F03" w:rsidRDefault="00B62F03" w:rsidP="00B62F03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s-MX"/>
          <w14:ligatures w14:val="none"/>
        </w:rPr>
      </w:pPr>
      <w:r w:rsidRPr="00B62F03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s-MX"/>
          <w14:ligatures w14:val="none"/>
        </w:rPr>
        <w:t xml:space="preserve">CALENDARIZACIÓN DE ACTIVIDADES 2025 </w:t>
      </w:r>
    </w:p>
    <w:p w14:paraId="2764E94E" w14:textId="77777777" w:rsidR="00B62F03" w:rsidRPr="00B62F03" w:rsidRDefault="00B62F03" w:rsidP="00B62F03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s-MX"/>
          <w14:ligatures w14:val="none"/>
        </w:rPr>
      </w:pPr>
    </w:p>
    <w:p w14:paraId="2EF885A3" w14:textId="77777777" w:rsidR="00B62F03" w:rsidRPr="00B62F03" w:rsidRDefault="00B62F03" w:rsidP="00B62F03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s-MX"/>
          <w14:ligatures w14:val="none"/>
        </w:rPr>
      </w:pPr>
      <w:r w:rsidRPr="00B62F0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s-MX"/>
          <w14:ligatures w14:val="none"/>
        </w:rPr>
        <w:t>Calendario de Reuniones</w:t>
      </w:r>
    </w:p>
    <w:tbl>
      <w:tblPr>
        <w:tblStyle w:val="Tablaconcuadrcula4-nfasis1"/>
        <w:tblW w:w="0" w:type="auto"/>
        <w:tblLook w:val="0420" w:firstRow="1" w:lastRow="0" w:firstColumn="0" w:lastColumn="0" w:noHBand="0" w:noVBand="1"/>
      </w:tblPr>
      <w:tblGrid>
        <w:gridCol w:w="1492"/>
        <w:gridCol w:w="4728"/>
      </w:tblGrid>
      <w:tr w:rsidR="00B62F03" w:rsidRPr="00B62F03" w14:paraId="07F7AD87" w14:textId="77777777" w:rsidTr="00E31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14:paraId="0F2B7B82" w14:textId="77777777" w:rsidR="00B62F03" w:rsidRPr="00B62F03" w:rsidRDefault="00B62F03" w:rsidP="00B62F0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s-MX"/>
                <w14:ligatures w14:val="none"/>
              </w:rPr>
            </w:pPr>
            <w:r w:rsidRPr="00B62F0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s-MX"/>
                <w14:ligatures w14:val="none"/>
              </w:rPr>
              <w:t>Fecha</w:t>
            </w:r>
          </w:p>
        </w:tc>
        <w:tc>
          <w:tcPr>
            <w:tcW w:w="0" w:type="auto"/>
            <w:hideMark/>
          </w:tcPr>
          <w:p w14:paraId="122DF409" w14:textId="77777777" w:rsidR="00B62F03" w:rsidRPr="00B62F03" w:rsidRDefault="00B62F03" w:rsidP="00B62F0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s-MX"/>
                <w14:ligatures w14:val="none"/>
              </w:rPr>
            </w:pPr>
            <w:r w:rsidRPr="00B62F0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s-MX"/>
                <w14:ligatures w14:val="none"/>
              </w:rPr>
              <w:t>Descripción</w:t>
            </w:r>
          </w:p>
        </w:tc>
      </w:tr>
      <w:tr w:rsidR="00B62F03" w:rsidRPr="00B62F03" w14:paraId="13B46E9D" w14:textId="77777777" w:rsidTr="00E31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14:paraId="43C8C69F" w14:textId="77777777" w:rsidR="00B62F03" w:rsidRPr="00B62F03" w:rsidRDefault="00B62F03" w:rsidP="00B62F03">
            <w:pP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B62F03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15 enero</w:t>
            </w:r>
          </w:p>
        </w:tc>
        <w:tc>
          <w:tcPr>
            <w:tcW w:w="0" w:type="auto"/>
            <w:hideMark/>
          </w:tcPr>
          <w:p w14:paraId="08788C8B" w14:textId="77777777" w:rsidR="00B62F03" w:rsidRPr="00B62F03" w:rsidRDefault="00B62F03" w:rsidP="00B62F03">
            <w:pP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B62F03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Reunión de instalación</w:t>
            </w:r>
          </w:p>
        </w:tc>
      </w:tr>
      <w:tr w:rsidR="00B62F03" w:rsidRPr="00B62F03" w14:paraId="0D5D3442" w14:textId="77777777" w:rsidTr="00E31140">
        <w:tc>
          <w:tcPr>
            <w:tcW w:w="0" w:type="auto"/>
            <w:hideMark/>
          </w:tcPr>
          <w:p w14:paraId="0C0446C5" w14:textId="77777777" w:rsidR="00B62F03" w:rsidRPr="00B62F03" w:rsidRDefault="00B62F03" w:rsidP="00B62F03">
            <w:pP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B62F03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12 marzo</w:t>
            </w:r>
          </w:p>
        </w:tc>
        <w:tc>
          <w:tcPr>
            <w:tcW w:w="0" w:type="auto"/>
            <w:hideMark/>
          </w:tcPr>
          <w:p w14:paraId="1B1B9CDB" w14:textId="77777777" w:rsidR="00B62F03" w:rsidRPr="00B62F03" w:rsidRDefault="00B62F03" w:rsidP="00B62F03">
            <w:pP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B62F03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Planeación trimestral y revisión de actividades</w:t>
            </w:r>
          </w:p>
        </w:tc>
      </w:tr>
      <w:tr w:rsidR="00B62F03" w:rsidRPr="00B62F03" w14:paraId="4B8AB17F" w14:textId="77777777" w:rsidTr="00E31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14:paraId="4BAA9261" w14:textId="77777777" w:rsidR="00B62F03" w:rsidRPr="00B62F03" w:rsidRDefault="00B62F03" w:rsidP="00B62F03">
            <w:pP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B62F03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12 junio</w:t>
            </w:r>
          </w:p>
        </w:tc>
        <w:tc>
          <w:tcPr>
            <w:tcW w:w="0" w:type="auto"/>
            <w:hideMark/>
          </w:tcPr>
          <w:p w14:paraId="69BE7B3D" w14:textId="77777777" w:rsidR="00B62F03" w:rsidRPr="00B62F03" w:rsidRDefault="00B62F03" w:rsidP="00B62F03">
            <w:pP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B62F03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Evaluación de avances</w:t>
            </w:r>
          </w:p>
        </w:tc>
      </w:tr>
      <w:tr w:rsidR="00B62F03" w:rsidRPr="00B62F03" w14:paraId="03ED68C5" w14:textId="77777777" w:rsidTr="00E31140">
        <w:tc>
          <w:tcPr>
            <w:tcW w:w="0" w:type="auto"/>
            <w:hideMark/>
          </w:tcPr>
          <w:p w14:paraId="22C822EA" w14:textId="77777777" w:rsidR="00B62F03" w:rsidRPr="00B62F03" w:rsidRDefault="00B62F03" w:rsidP="00B62F03">
            <w:pP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B62F03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27 agosto</w:t>
            </w:r>
          </w:p>
        </w:tc>
        <w:tc>
          <w:tcPr>
            <w:tcW w:w="0" w:type="auto"/>
            <w:hideMark/>
          </w:tcPr>
          <w:p w14:paraId="72F03350" w14:textId="77777777" w:rsidR="00B62F03" w:rsidRPr="00B62F03" w:rsidRDefault="00B62F03" w:rsidP="00B62F03">
            <w:pP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B62F03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Revisiones intermedias</w:t>
            </w:r>
          </w:p>
        </w:tc>
      </w:tr>
      <w:tr w:rsidR="00B62F03" w:rsidRPr="00B62F03" w14:paraId="72CAF683" w14:textId="77777777" w:rsidTr="00E31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14:paraId="45D905D6" w14:textId="77777777" w:rsidR="00B62F03" w:rsidRPr="00B62F03" w:rsidRDefault="00B62F03" w:rsidP="00B62F03">
            <w:pP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B62F03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 octubre</w:t>
            </w:r>
          </w:p>
        </w:tc>
        <w:tc>
          <w:tcPr>
            <w:tcW w:w="0" w:type="auto"/>
            <w:hideMark/>
          </w:tcPr>
          <w:p w14:paraId="31C1CC64" w14:textId="77777777" w:rsidR="00B62F03" w:rsidRPr="00B62F03" w:rsidRDefault="00B62F03" w:rsidP="00B62F03">
            <w:pP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B62F03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Análisis previo a cierre anual</w:t>
            </w:r>
          </w:p>
        </w:tc>
      </w:tr>
      <w:tr w:rsidR="00B62F03" w:rsidRPr="00B62F03" w14:paraId="7E10BA46" w14:textId="77777777" w:rsidTr="00E31140">
        <w:tc>
          <w:tcPr>
            <w:tcW w:w="0" w:type="auto"/>
            <w:hideMark/>
          </w:tcPr>
          <w:p w14:paraId="6F5FE5CA" w14:textId="77777777" w:rsidR="00B62F03" w:rsidRPr="00B62F03" w:rsidRDefault="00B62F03" w:rsidP="00B62F03">
            <w:pP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B62F03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10 diciembre</w:t>
            </w:r>
          </w:p>
        </w:tc>
        <w:tc>
          <w:tcPr>
            <w:tcW w:w="0" w:type="auto"/>
            <w:hideMark/>
          </w:tcPr>
          <w:p w14:paraId="4CFF6D4B" w14:textId="77777777" w:rsidR="00B62F03" w:rsidRPr="00B62F03" w:rsidRDefault="00B62F03" w:rsidP="00B62F03">
            <w:pP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B62F03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Cierre anual de actividades</w:t>
            </w:r>
          </w:p>
        </w:tc>
      </w:tr>
    </w:tbl>
    <w:p w14:paraId="62C6FC13" w14:textId="77777777" w:rsidR="00B62F03" w:rsidRPr="00B62F03" w:rsidRDefault="00B62F03" w:rsidP="00B62F03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s-MX"/>
          <w14:ligatures w14:val="none"/>
        </w:rPr>
      </w:pPr>
      <w:r w:rsidRPr="00B62F0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s-MX"/>
          <w14:ligatures w14:val="none"/>
        </w:rPr>
        <w:t>Calendario de Visitas a Laboratorios</w:t>
      </w:r>
    </w:p>
    <w:tbl>
      <w:tblPr>
        <w:tblStyle w:val="Tablaconcuadrcula4-nfasis1"/>
        <w:tblW w:w="0" w:type="auto"/>
        <w:tblLook w:val="04A0" w:firstRow="1" w:lastRow="0" w:firstColumn="1" w:lastColumn="0" w:noHBand="0" w:noVBand="1"/>
      </w:tblPr>
      <w:tblGrid>
        <w:gridCol w:w="2786"/>
        <w:gridCol w:w="4227"/>
      </w:tblGrid>
      <w:tr w:rsidR="00B62F03" w:rsidRPr="00B62F03" w14:paraId="65FF54D7" w14:textId="77777777" w:rsidTr="00E31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C14D48" w14:textId="77777777" w:rsidR="00B62F03" w:rsidRPr="00B62F03" w:rsidRDefault="00B62F03" w:rsidP="00B62F0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s-MX"/>
                <w14:ligatures w14:val="none"/>
              </w:rPr>
            </w:pPr>
            <w:r w:rsidRPr="00B62F0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s-MX"/>
                <w14:ligatures w14:val="none"/>
              </w:rPr>
              <w:t>Fecha</w:t>
            </w:r>
          </w:p>
        </w:tc>
        <w:tc>
          <w:tcPr>
            <w:tcW w:w="0" w:type="auto"/>
            <w:hideMark/>
          </w:tcPr>
          <w:p w14:paraId="40BE779B" w14:textId="77777777" w:rsidR="00B62F03" w:rsidRPr="00B62F03" w:rsidRDefault="00B62F03" w:rsidP="00B62F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s-MX"/>
                <w14:ligatures w14:val="none"/>
              </w:rPr>
            </w:pPr>
            <w:r w:rsidRPr="00B62F0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s-MX"/>
                <w14:ligatures w14:val="none"/>
              </w:rPr>
              <w:t>Descripción</w:t>
            </w:r>
          </w:p>
        </w:tc>
      </w:tr>
      <w:tr w:rsidR="00B62F03" w:rsidRPr="00B62F03" w14:paraId="48F946C1" w14:textId="77777777" w:rsidTr="00E31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66ACA7" w14:textId="77777777" w:rsidR="00B62F03" w:rsidRPr="00B62F03" w:rsidRDefault="00B62F03" w:rsidP="00B62F0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s-MX"/>
                <w14:ligatures w14:val="none"/>
              </w:rPr>
            </w:pPr>
            <w:r w:rsidRPr="00B62F0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s-MX"/>
                <w14:ligatures w14:val="none"/>
              </w:rPr>
              <w:t>10 y 12 marzo</w:t>
            </w:r>
          </w:p>
        </w:tc>
        <w:tc>
          <w:tcPr>
            <w:tcW w:w="0" w:type="auto"/>
            <w:hideMark/>
          </w:tcPr>
          <w:p w14:paraId="70FA2F66" w14:textId="77777777" w:rsidR="00B62F03" w:rsidRPr="00B62F03" w:rsidRDefault="00B62F03" w:rsidP="00B62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B62F03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Verificación inicial de condiciones</w:t>
            </w:r>
          </w:p>
        </w:tc>
      </w:tr>
      <w:tr w:rsidR="00B62F03" w:rsidRPr="00B62F03" w14:paraId="02F7AEB3" w14:textId="77777777" w:rsidTr="00E31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1C26C4" w14:textId="77777777" w:rsidR="00B62F03" w:rsidRPr="00B62F03" w:rsidRDefault="00B62F03" w:rsidP="00B62F0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s-MX"/>
                <w14:ligatures w14:val="none"/>
              </w:rPr>
            </w:pPr>
            <w:r w:rsidRPr="00B62F0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s-MX"/>
                <w14:ligatures w14:val="none"/>
              </w:rPr>
              <w:t>10 y 12 junio</w:t>
            </w:r>
          </w:p>
        </w:tc>
        <w:tc>
          <w:tcPr>
            <w:tcW w:w="0" w:type="auto"/>
            <w:hideMark/>
          </w:tcPr>
          <w:p w14:paraId="39080013" w14:textId="77777777" w:rsidR="00B62F03" w:rsidRPr="00B62F03" w:rsidRDefault="00B62F03" w:rsidP="00B62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B62F03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Seguimiento de mejoras implementadas</w:t>
            </w:r>
          </w:p>
        </w:tc>
      </w:tr>
      <w:tr w:rsidR="00B62F03" w:rsidRPr="00B62F03" w14:paraId="7129555D" w14:textId="77777777" w:rsidTr="00E31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F5BBAD" w14:textId="77777777" w:rsidR="00B62F03" w:rsidRPr="00B62F03" w:rsidRDefault="00B62F03" w:rsidP="00B62F0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s-MX"/>
                <w14:ligatures w14:val="none"/>
              </w:rPr>
            </w:pPr>
            <w:r w:rsidRPr="00B62F0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s-MX"/>
                <w14:ligatures w14:val="none"/>
              </w:rPr>
              <w:t>29 septiembre y 1 octubre</w:t>
            </w:r>
          </w:p>
        </w:tc>
        <w:tc>
          <w:tcPr>
            <w:tcW w:w="0" w:type="auto"/>
            <w:hideMark/>
          </w:tcPr>
          <w:p w14:paraId="582DD3F5" w14:textId="77777777" w:rsidR="00B62F03" w:rsidRPr="00B62F03" w:rsidRDefault="00B62F03" w:rsidP="00B62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B62F03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Inspección y evaluación de cumplimiento</w:t>
            </w:r>
          </w:p>
        </w:tc>
      </w:tr>
      <w:tr w:rsidR="00B62F03" w:rsidRPr="00B62F03" w14:paraId="7A1782B5" w14:textId="77777777" w:rsidTr="00E31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BCB82F" w14:textId="77777777" w:rsidR="00B62F03" w:rsidRPr="00B62F03" w:rsidRDefault="00B62F03" w:rsidP="00B62F0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s-MX"/>
                <w14:ligatures w14:val="none"/>
              </w:rPr>
            </w:pPr>
            <w:r w:rsidRPr="00B62F0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s-MX"/>
                <w14:ligatures w14:val="none"/>
              </w:rPr>
              <w:t>8 y 10 diciembre</w:t>
            </w:r>
          </w:p>
        </w:tc>
        <w:tc>
          <w:tcPr>
            <w:tcW w:w="0" w:type="auto"/>
            <w:hideMark/>
          </w:tcPr>
          <w:p w14:paraId="37F2D664" w14:textId="77777777" w:rsidR="00B62F03" w:rsidRPr="00B62F03" w:rsidRDefault="00B62F03" w:rsidP="00B62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B62F03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Revisión final del año</w:t>
            </w:r>
          </w:p>
        </w:tc>
      </w:tr>
    </w:tbl>
    <w:p w14:paraId="72FE456C" w14:textId="458B39F0" w:rsidR="00B62F03" w:rsidRPr="00B62F03" w:rsidRDefault="00B62F03" w:rsidP="00B62F03">
      <w:pPr>
        <w:rPr>
          <w:rFonts w:ascii="Calibri" w:eastAsia="Times New Roman" w:hAnsi="Calibri" w:cs="Calibri"/>
          <w:kern w:val="0"/>
          <w:lang w:eastAsia="es-MX"/>
          <w14:ligatures w14:val="none"/>
        </w:rPr>
      </w:pPr>
    </w:p>
    <w:p w14:paraId="31E70A3A" w14:textId="77777777" w:rsidR="004F41C6" w:rsidRPr="00B62F03" w:rsidRDefault="004F41C6">
      <w:pPr>
        <w:rPr>
          <w:rFonts w:ascii="Calibri" w:hAnsi="Calibri" w:cs="Calibri"/>
        </w:rPr>
      </w:pPr>
    </w:p>
    <w:sectPr w:rsidR="004F41C6" w:rsidRPr="00B62F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03"/>
    <w:rsid w:val="00161B1F"/>
    <w:rsid w:val="00423974"/>
    <w:rsid w:val="004F41C6"/>
    <w:rsid w:val="00667676"/>
    <w:rsid w:val="00867B26"/>
    <w:rsid w:val="008E7D02"/>
    <w:rsid w:val="00B62F03"/>
    <w:rsid w:val="00E3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7C92A"/>
  <w15:chartTrackingRefBased/>
  <w15:docId w15:val="{DE359533-ED48-524E-AE8E-65D2DB05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2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2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62F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2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2F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2F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2F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2F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2F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2F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2F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B62F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2F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2F0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2F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2F0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2F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2F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62F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62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62F0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62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62F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62F0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62F0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62F0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2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2F0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62F0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62F0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B62F03"/>
    <w:rPr>
      <w:b/>
      <w:bCs/>
    </w:rPr>
  </w:style>
  <w:style w:type="table" w:styleId="Tablaconcuadrcula4-nfasis1">
    <w:name w:val="Grid Table 4 Accent 1"/>
    <w:basedOn w:val="Tablanormal"/>
    <w:uiPriority w:val="49"/>
    <w:rsid w:val="00B62F03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laconcuadrcula4-nfasis4">
    <w:name w:val="Grid Table 4 Accent 4"/>
    <w:basedOn w:val="Tablanormal"/>
    <w:uiPriority w:val="49"/>
    <w:rsid w:val="00B62F03"/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538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MARIA LOPEZ SAIZ</dc:creator>
  <cp:keywords/>
  <dc:description/>
  <cp:lastModifiedBy>CARMEN MARIA LOPEZ SAIZ</cp:lastModifiedBy>
  <cp:revision>2</cp:revision>
  <dcterms:created xsi:type="dcterms:W3CDTF">2025-01-16T01:53:00Z</dcterms:created>
  <dcterms:modified xsi:type="dcterms:W3CDTF">2025-02-14T01:14:00Z</dcterms:modified>
</cp:coreProperties>
</file>